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D8" w:rsidRDefault="008651D8">
      <w:bookmarkStart w:id="0" w:name="_GoBack"/>
      <w:bookmarkEnd w:id="0"/>
      <w:r>
        <w:t>Club Growth Director Report</w:t>
      </w:r>
    </w:p>
    <w:p w:rsidR="008651D8" w:rsidRDefault="008651D8">
      <w:r>
        <w:t>Date: 14 September 2019</w:t>
      </w:r>
    </w:p>
    <w:p w:rsidR="005A3CEB" w:rsidRDefault="008651D8">
      <w:r>
        <w:t>After undertaking a</w:t>
      </w:r>
      <w:r w:rsidR="00EC05C2">
        <w:t xml:space="preserve"> detailed marketing analysis we </w:t>
      </w:r>
      <w:r>
        <w:t>observed</w:t>
      </w:r>
      <w:r w:rsidR="00EC05C2">
        <w:t xml:space="preserve"> several key findings for the District.</w:t>
      </w:r>
    </w:p>
    <w:p w:rsidR="00EC05C2" w:rsidRDefault="008651D8" w:rsidP="008651D8">
      <w:pPr>
        <w:pStyle w:val="ListParagraph"/>
        <w:numPr>
          <w:ilvl w:val="0"/>
          <w:numId w:val="2"/>
        </w:numPr>
      </w:pPr>
      <w:r>
        <w:t>Firstly,</w:t>
      </w:r>
      <w:r w:rsidR="00EC05C2">
        <w:t xml:space="preserve"> the percentage of clubs under charter strength </w:t>
      </w:r>
      <w:r>
        <w:t>is nearing 58</w:t>
      </w:r>
      <w:r w:rsidR="000F1818">
        <w:t>%</w:t>
      </w:r>
      <w:r w:rsidR="00EC05C2">
        <w:t>.</w:t>
      </w:r>
      <w:r>
        <w:t xml:space="preserve">  This means only 42% of clubs are above charter strength.  5 years ago it was at 61%</w:t>
      </w:r>
    </w:p>
    <w:p w:rsidR="008651D8" w:rsidRDefault="008651D8" w:rsidP="008651D8">
      <w:pPr>
        <w:pStyle w:val="ListParagraph"/>
        <w:numPr>
          <w:ilvl w:val="0"/>
          <w:numId w:val="2"/>
        </w:numPr>
      </w:pPr>
      <w:r>
        <w:t>Secondly, the number of new clubs formed over the years has been inconsistent.  In 3 of the last 5 years the number of new clubs formed has been 3 or less.  In 2015 and 2017 there we 8 new clubs formed in each year</w:t>
      </w:r>
    </w:p>
    <w:p w:rsidR="008651D8" w:rsidRDefault="008651D8" w:rsidP="008651D8">
      <w:pPr>
        <w:pStyle w:val="ListParagraph"/>
        <w:numPr>
          <w:ilvl w:val="0"/>
          <w:numId w:val="2"/>
        </w:numPr>
      </w:pPr>
      <w:r>
        <w:t>With a population of 2.6 million and 90 clubs.  Each club has a population catchment of 28,95.  With a goal of establishing 8 clubs in 2019-20.  This will improve to 26,063. In comparison with other states NSW and NZ are the best performing from Region 12.</w:t>
      </w:r>
    </w:p>
    <w:p w:rsidR="00EC05C2" w:rsidRDefault="00EC05C2">
      <w:r>
        <w:t>At the TLI training in July and workshops presented in August.  We focused our training on the importance of growing the club memberships across all clubs.</w:t>
      </w:r>
    </w:p>
    <w:p w:rsidR="00EC05C2" w:rsidRDefault="00EC05C2">
      <w:r>
        <w:t xml:space="preserve">We have set a goal for all clubs </w:t>
      </w:r>
      <w:r w:rsidR="008651D8">
        <w:t xml:space="preserve">to focus and </w:t>
      </w:r>
      <w:r w:rsidR="000F1818">
        <w:t xml:space="preserve">work towards getting back to charter strength by </w:t>
      </w:r>
      <w:r>
        <w:t>hav</w:t>
      </w:r>
      <w:r w:rsidR="000F1818">
        <w:t>ing</w:t>
      </w:r>
      <w:r>
        <w:t xml:space="preserve"> a m</w:t>
      </w:r>
      <w:r w:rsidR="001304D1">
        <w:t>embership c</w:t>
      </w:r>
      <w:r>
        <w:t>ampaign and a membership drive.  This is to include having a least one or two open house or demonstration meetings.</w:t>
      </w:r>
    </w:p>
    <w:p w:rsidR="00B5405E" w:rsidRDefault="00B5405E">
      <w:r>
        <w:t xml:space="preserve">The district will provide financial support up to $300 for clubs under </w:t>
      </w:r>
      <w:r w:rsidR="00DF555D">
        <w:t>12</w:t>
      </w:r>
      <w:r>
        <w:t xml:space="preserve"> members to support the m</w:t>
      </w:r>
      <w:r w:rsidR="000F1818">
        <w:t>embership</w:t>
      </w:r>
      <w:r>
        <w:t xml:space="preserve"> campaign</w:t>
      </w:r>
      <w:r w:rsidR="001304D1">
        <w:t>s</w:t>
      </w:r>
      <w:r>
        <w:t>.</w:t>
      </w:r>
      <w:r w:rsidR="00DF555D">
        <w:t xml:space="preserve"> For clubs that are under charter strength we will provide support of $200.</w:t>
      </w:r>
      <w:r>
        <w:t xml:space="preserve">  There is a registration process which can be downloaded from the District 17 Website.</w:t>
      </w:r>
    </w:p>
    <w:p w:rsidR="001304D1" w:rsidRDefault="00594769">
      <w:hyperlink r:id="rId5" w:history="1">
        <w:r w:rsidR="001304D1">
          <w:rPr>
            <w:rStyle w:val="Hyperlink"/>
          </w:rPr>
          <w:t>https://toastmastersd17.org/resource/application-funding-new-rebuilding-clubs/</w:t>
        </w:r>
      </w:hyperlink>
    </w:p>
    <w:p w:rsidR="00B5405E" w:rsidRDefault="00B5405E">
      <w:r>
        <w:t>Member retention is vital for all clubs to meet this goal.</w:t>
      </w:r>
    </w:p>
    <w:p w:rsidR="00B5405E" w:rsidRDefault="00B5405E">
      <w:r>
        <w:tab/>
        <w:t>With the mentoring program rollout from the recent TLI training and the workshop on 31 August supported the clubs to assist this process.</w:t>
      </w:r>
    </w:p>
    <w:p w:rsidR="00B5405E" w:rsidRDefault="00B5405E">
      <w:r>
        <w:t>A</w:t>
      </w:r>
      <w:r w:rsidR="000F1818">
        <w:t>nother</w:t>
      </w:r>
      <w:r>
        <w:t xml:space="preserve"> key goal for the district is to develop new clubs.  The district is taking the following steps to support this:</w:t>
      </w:r>
    </w:p>
    <w:p w:rsidR="00B5405E" w:rsidRDefault="00B5405E" w:rsidP="00B5405E">
      <w:pPr>
        <w:pStyle w:val="ListParagraph"/>
        <w:numPr>
          <w:ilvl w:val="0"/>
          <w:numId w:val="1"/>
        </w:numPr>
      </w:pPr>
      <w:r>
        <w:t xml:space="preserve">Establishment of new club </w:t>
      </w:r>
      <w:r w:rsidR="00DF555D">
        <w:t xml:space="preserve">chair and forming a </w:t>
      </w:r>
      <w:r>
        <w:t>committee, of which we will have a person coming from each division to form the committee</w:t>
      </w:r>
    </w:p>
    <w:p w:rsidR="00B5405E" w:rsidRDefault="00B5405E" w:rsidP="00B5405E">
      <w:pPr>
        <w:pStyle w:val="ListParagraph"/>
        <w:numPr>
          <w:ilvl w:val="0"/>
          <w:numId w:val="1"/>
        </w:numPr>
      </w:pPr>
      <w:r>
        <w:t>We have established a committee to put together a “popup events”.  We will be working with all clubs, area and division directors to identify opportunities to present Toastmasters at the local community events.</w:t>
      </w:r>
    </w:p>
    <w:p w:rsidR="00B5405E" w:rsidRDefault="001B52FF" w:rsidP="00B5405E">
      <w:pPr>
        <w:pStyle w:val="ListParagraph"/>
        <w:numPr>
          <w:ilvl w:val="0"/>
          <w:numId w:val="1"/>
        </w:numPr>
      </w:pPr>
      <w:r>
        <w:t>District 17 will assist and provide various marketing and promotional materials to support these initiatives.</w:t>
      </w:r>
    </w:p>
    <w:p w:rsidR="001B52FF" w:rsidRDefault="001B52FF" w:rsidP="00B5405E">
      <w:pPr>
        <w:pStyle w:val="ListParagraph"/>
        <w:numPr>
          <w:ilvl w:val="0"/>
          <w:numId w:val="1"/>
        </w:numPr>
      </w:pPr>
    </w:p>
    <w:p w:rsidR="00EC05C2" w:rsidRDefault="00EC05C2"/>
    <w:sectPr w:rsidR="00EC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815"/>
    <w:multiLevelType w:val="hybridMultilevel"/>
    <w:tmpl w:val="0302B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0AF"/>
    <w:multiLevelType w:val="hybridMultilevel"/>
    <w:tmpl w:val="819E18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C2"/>
    <w:rsid w:val="000F1818"/>
    <w:rsid w:val="001304D1"/>
    <w:rsid w:val="001B52FF"/>
    <w:rsid w:val="00594769"/>
    <w:rsid w:val="005A3CEB"/>
    <w:rsid w:val="00786393"/>
    <w:rsid w:val="008651D8"/>
    <w:rsid w:val="00B5405E"/>
    <w:rsid w:val="00DF555D"/>
    <w:rsid w:val="00E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051EF-2E71-48FD-BC79-430DD610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astmastersd17.org/resource/application-funding-new-rebuilding-clu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Blackburn</dc:creator>
  <cp:keywords/>
  <dc:description/>
  <cp:lastModifiedBy>Kevin Sansome</cp:lastModifiedBy>
  <cp:revision>2</cp:revision>
  <dcterms:created xsi:type="dcterms:W3CDTF">2019-09-15T04:36:00Z</dcterms:created>
  <dcterms:modified xsi:type="dcterms:W3CDTF">2019-09-15T04:36:00Z</dcterms:modified>
</cp:coreProperties>
</file>